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06A6" w14:textId="77777777" w:rsidR="00602890" w:rsidRPr="00AA298B" w:rsidRDefault="00602890" w:rsidP="00602890">
      <w:pPr>
        <w:pStyle w:val="Body1"/>
        <w:jc w:val="center"/>
        <w:rPr>
          <w:i/>
          <w:sz w:val="36"/>
        </w:rPr>
      </w:pPr>
      <w:r w:rsidRPr="00AA298B">
        <w:rPr>
          <w:rFonts w:hAnsi="Arial Unicode MS"/>
          <w:szCs w:val="24"/>
        </w:rPr>
        <w:t>Bylaws of the</w:t>
      </w:r>
      <w:r>
        <w:rPr>
          <w:i/>
          <w:sz w:val="36"/>
        </w:rPr>
        <w:t xml:space="preserve"> </w:t>
      </w:r>
      <w:r>
        <w:rPr>
          <w:rFonts w:hAnsi="Arial Unicode MS"/>
        </w:rPr>
        <w:t>UNIVERSITY OF NORTH CAROLINA AT CHAPEL HILL</w:t>
      </w:r>
    </w:p>
    <w:p w14:paraId="5E35C347" w14:textId="77777777" w:rsidR="00602890" w:rsidRDefault="00602890" w:rsidP="00602890">
      <w:pPr>
        <w:pStyle w:val="Body1"/>
        <w:jc w:val="center"/>
      </w:pPr>
      <w:r>
        <w:rPr>
          <w:rFonts w:hAnsi="Arial Unicode MS"/>
        </w:rPr>
        <w:t>UNDERGRADUATE NSSLHA CHAPTER</w:t>
      </w:r>
    </w:p>
    <w:p w14:paraId="4F9164BE" w14:textId="77777777" w:rsidR="00602890" w:rsidRDefault="00602890" w:rsidP="00602890">
      <w:pPr>
        <w:pStyle w:val="Body1"/>
      </w:pPr>
    </w:p>
    <w:p w14:paraId="17D2A0B9" w14:textId="77777777" w:rsidR="00602890" w:rsidRDefault="00602890" w:rsidP="00602890">
      <w:pPr>
        <w:pStyle w:val="Body1"/>
      </w:pPr>
      <w:r>
        <w:rPr>
          <w:rFonts w:hAnsi="Arial Unicode MS"/>
        </w:rPr>
        <w:t>I. NAME. The name of the Chapter shall be the UNIVERSITY OF NORTH CAROLINA AT CHAPEL HILL UNDERGRADUATE NSSLHA.</w:t>
      </w:r>
    </w:p>
    <w:p w14:paraId="066C8891" w14:textId="77777777" w:rsidR="00602890" w:rsidRDefault="00602890" w:rsidP="00602890">
      <w:pPr>
        <w:pStyle w:val="Body1"/>
      </w:pPr>
    </w:p>
    <w:p w14:paraId="0CBFCE5D" w14:textId="77777777" w:rsidR="00602890" w:rsidRDefault="00602890" w:rsidP="00602890">
      <w:pPr>
        <w:pStyle w:val="Body1"/>
      </w:pPr>
      <w:r>
        <w:rPr>
          <w:rFonts w:hAnsi="Arial Unicode MS"/>
        </w:rPr>
        <w:t>II. PURPOSE. The purpose of the Chapter shall be to aid the students of UNIVERSITY OF NORTH CAROLINA by providing support:</w:t>
      </w:r>
    </w:p>
    <w:p w14:paraId="355C754A" w14:textId="77777777" w:rsidR="00602890" w:rsidRDefault="00602890" w:rsidP="00602890">
      <w:pPr>
        <w:pStyle w:val="Body1"/>
      </w:pPr>
    </w:p>
    <w:p w14:paraId="370C77DE" w14:textId="77777777" w:rsidR="00602890" w:rsidRDefault="00602890" w:rsidP="00602890">
      <w:pPr>
        <w:pStyle w:val="Body1"/>
        <w:numPr>
          <w:ilvl w:val="0"/>
          <w:numId w:val="2"/>
        </w:numPr>
        <w:tabs>
          <w:tab w:val="num" w:pos="1440"/>
        </w:tabs>
        <w:ind w:left="1440" w:hanging="720"/>
      </w:pPr>
      <w:r>
        <w:rPr>
          <w:rFonts w:hAnsi="Arial Unicode MS"/>
        </w:rPr>
        <w:t>To encourage professional interest among college and university students in the study of human communication sciences and disorders,</w:t>
      </w:r>
    </w:p>
    <w:p w14:paraId="745F4D45" w14:textId="77777777" w:rsidR="00602890" w:rsidRDefault="00602890" w:rsidP="00602890">
      <w:pPr>
        <w:pStyle w:val="Body1"/>
        <w:numPr>
          <w:ilvl w:val="0"/>
          <w:numId w:val="2"/>
        </w:numPr>
        <w:tabs>
          <w:tab w:val="num" w:pos="1440"/>
        </w:tabs>
        <w:ind w:left="1440" w:hanging="720"/>
      </w:pPr>
      <w:r>
        <w:rPr>
          <w:rFonts w:hAnsi="Arial Unicode MS"/>
        </w:rPr>
        <w:t>To provide continuity to the dissemination of professional information, and;</w:t>
      </w:r>
    </w:p>
    <w:p w14:paraId="0724572A" w14:textId="77777777" w:rsidR="00602890" w:rsidRDefault="00602890" w:rsidP="00602890">
      <w:pPr>
        <w:pStyle w:val="Body1"/>
        <w:numPr>
          <w:ilvl w:val="0"/>
          <w:numId w:val="2"/>
        </w:numPr>
        <w:tabs>
          <w:tab w:val="num" w:pos="1440"/>
        </w:tabs>
        <w:ind w:left="1440" w:hanging="720"/>
      </w:pPr>
      <w:r>
        <w:rPr>
          <w:rFonts w:hAnsi="Arial Unicode MS"/>
        </w:rPr>
        <w:t>To provide a vehicle for student representation in matters of professional concern.</w:t>
      </w:r>
    </w:p>
    <w:p w14:paraId="1830ACEB" w14:textId="77777777" w:rsidR="00602890" w:rsidRDefault="00602890" w:rsidP="00602890">
      <w:pPr>
        <w:pStyle w:val="Body1"/>
      </w:pPr>
    </w:p>
    <w:p w14:paraId="1E6671DD" w14:textId="77777777" w:rsidR="00602890" w:rsidRDefault="00602890" w:rsidP="00602890">
      <w:pPr>
        <w:pStyle w:val="Body1"/>
      </w:pPr>
      <w:r>
        <w:rPr>
          <w:rFonts w:hAnsi="Arial Unicode MS"/>
        </w:rPr>
        <w:t>III. AFFILIATION WITH THE NATIONAL ASSOCIATION</w:t>
      </w:r>
    </w:p>
    <w:p w14:paraId="5B2AF17E" w14:textId="77777777" w:rsidR="00602890" w:rsidRDefault="00602890" w:rsidP="00602890">
      <w:pPr>
        <w:pStyle w:val="Body1"/>
      </w:pPr>
    </w:p>
    <w:p w14:paraId="197F502F" w14:textId="77777777" w:rsidR="00602890" w:rsidRDefault="00602890" w:rsidP="00602890">
      <w:pPr>
        <w:pStyle w:val="Body1"/>
      </w:pPr>
      <w:r>
        <w:rPr>
          <w:rFonts w:hAnsi="Arial Unicode MS"/>
        </w:rPr>
        <w:t>As a recognized local chapter of NSSLHA, the University of CSD Chapter shall serve as an official organ of NSSLHA in matters appropriately handled at the local level and in matters prescribed in the Bylaws of the National Chapter.  Any number of the members of the chapter shall be a member of the National Chapter.</w:t>
      </w:r>
    </w:p>
    <w:p w14:paraId="4433D3A5" w14:textId="77777777" w:rsidR="00602890" w:rsidRDefault="00602890" w:rsidP="00602890">
      <w:pPr>
        <w:pStyle w:val="Body1"/>
      </w:pPr>
    </w:p>
    <w:p w14:paraId="134B401A" w14:textId="77777777" w:rsidR="00602890" w:rsidRDefault="00602890" w:rsidP="00602890">
      <w:pPr>
        <w:pStyle w:val="Body1"/>
      </w:pPr>
      <w:r>
        <w:rPr>
          <w:rFonts w:hAnsi="Arial Unicode MS"/>
        </w:rPr>
        <w:t>The local chapter must recertify annually with the national association to remain a chapter in good standing. The local chapter must maintain a chapter advisor that is a member of ASHA and chapter officers that are members of the national association. At a minimum the chapter will retain its good standing as long as the chapter president and vice-president are members of the national association.</w:t>
      </w:r>
    </w:p>
    <w:p w14:paraId="48E6F325" w14:textId="77777777" w:rsidR="00602890" w:rsidRDefault="00602890" w:rsidP="00602890">
      <w:pPr>
        <w:pStyle w:val="Body1"/>
      </w:pPr>
    </w:p>
    <w:p w14:paraId="5F0ABA24" w14:textId="32763D3D" w:rsidR="00602890" w:rsidRDefault="00602890" w:rsidP="00602890">
      <w:pPr>
        <w:pStyle w:val="Body1"/>
        <w:rPr>
          <w:rFonts w:hAnsi="Arial Unicode MS"/>
        </w:rPr>
      </w:pPr>
      <w:r>
        <w:rPr>
          <w:rFonts w:hAnsi="Arial Unicode MS"/>
        </w:rPr>
        <w:t>IV. MEMBERSHIP. Any full- and/or part-time undergraduate, graduate and doctoral students interested in the study of normal and disordered human communication behavior, who are not eligible to receive, and have not received nor applied for, their Certificates of Clinical Competence (CCCs) from the American Association of Speech-Language-Hearing Association (ASHA), shall be eligible for membership in the National Student Speech Language Hearing Association, University of CSD Chapter.</w:t>
      </w:r>
    </w:p>
    <w:p w14:paraId="7D180F3E" w14:textId="1F0DC5AC" w:rsidR="0028551A" w:rsidRDefault="0028551A" w:rsidP="00602890">
      <w:pPr>
        <w:pStyle w:val="Body1"/>
        <w:rPr>
          <w:rFonts w:hAnsi="Arial Unicode MS"/>
        </w:rPr>
      </w:pPr>
    </w:p>
    <w:p w14:paraId="6E650C9B" w14:textId="6B71E899" w:rsidR="0028551A" w:rsidRDefault="0028551A" w:rsidP="00602890">
      <w:pPr>
        <w:pStyle w:val="Body1"/>
      </w:pPr>
      <w:r>
        <w:t>This</w:t>
      </w:r>
      <w:r w:rsidRPr="0028551A">
        <w:t xml:space="preserve"> organization abides by the University of North Carolina at Chapel Hill's Non-Discrimination Policy for Student Organizations,</w:t>
      </w:r>
      <w:r>
        <w:t xml:space="preserve"> </w:t>
      </w:r>
      <w:r w:rsidRPr="0028551A">
        <w:t xml:space="preserve">which states the following: (A) Membership and participation in the organization must be open to all students without regard to age, race, color, national origin, disability, religious status or historic religious affiliation, veteran status, sexual orientation, gender identity, or gender expression. Membership and participation in the organization must also be open without regard to gender, unless exempt under Title IX.   (B) Student organizations that select their members on the basis of commitment to a set of beliefs (e.g., religious or political beliefs) may limit membership and participation in the organization to students who, upon individual inquiry, affirm that they support the organization's goals and agree with its </w:t>
      </w:r>
      <w:r w:rsidRPr="0028551A">
        <w:lastRenderedPageBreak/>
        <w:t>beliefs, so long as no student is excluded from membership or participation on the basis of his or her age, race, color, national origin, disability, religious status or historic religious affiliation, veteran status, sexual orientation, gender identity, gender expression, or, unless exempt under Title IX, gender.</w:t>
      </w:r>
    </w:p>
    <w:p w14:paraId="3993DFE7" w14:textId="77777777" w:rsidR="00602890" w:rsidRDefault="00602890" w:rsidP="00602890">
      <w:pPr>
        <w:pStyle w:val="Body1"/>
      </w:pPr>
    </w:p>
    <w:p w14:paraId="79017F2D" w14:textId="77777777" w:rsidR="00602890" w:rsidRDefault="00602890" w:rsidP="00602890">
      <w:pPr>
        <w:pStyle w:val="Body1"/>
      </w:pPr>
      <w:r>
        <w:rPr>
          <w:rFonts w:hAnsi="Arial Unicode MS"/>
        </w:rPr>
        <w:t>A.</w:t>
      </w:r>
      <w:r>
        <w:rPr>
          <w:rFonts w:hAnsi="Arial Unicode MS"/>
        </w:rPr>
        <w:tab/>
      </w:r>
      <w:r>
        <w:rPr>
          <w:rFonts w:hAnsi="Arial Unicode MS"/>
          <w:u w:val="single"/>
        </w:rPr>
        <w:t>National Membership</w:t>
      </w:r>
      <w:r>
        <w:rPr>
          <w:rFonts w:hAnsi="Arial Unicode MS"/>
        </w:rPr>
        <w:t xml:space="preserve"> is reserved for those </w:t>
      </w:r>
      <w:proofErr w:type="gramStart"/>
      <w:r>
        <w:rPr>
          <w:rFonts w:hAnsi="Arial Unicode MS"/>
        </w:rPr>
        <w:t>students</w:t>
      </w:r>
      <w:proofErr w:type="gramEnd"/>
      <w:r>
        <w:rPr>
          <w:rFonts w:hAnsi="Arial Unicode MS"/>
        </w:rPr>
        <w:t xml:space="preserve"> holding membership on both the local and national levels of NSSLHA.</w:t>
      </w:r>
    </w:p>
    <w:p w14:paraId="4978CE85" w14:textId="77777777" w:rsidR="00602890" w:rsidRDefault="00602890" w:rsidP="00602890">
      <w:pPr>
        <w:pStyle w:val="Body1"/>
      </w:pPr>
    </w:p>
    <w:p w14:paraId="3A9790D2" w14:textId="77777777" w:rsidR="00602890" w:rsidRDefault="00602890" w:rsidP="00602890">
      <w:pPr>
        <w:pStyle w:val="Body1"/>
        <w:numPr>
          <w:ilvl w:val="0"/>
          <w:numId w:val="6"/>
        </w:numPr>
      </w:pPr>
      <w:r>
        <w:rPr>
          <w:rFonts w:hAnsi="Arial Unicode MS"/>
        </w:rPr>
        <w:t>Privileges</w:t>
      </w:r>
    </w:p>
    <w:p w14:paraId="639B8D39" w14:textId="77777777" w:rsidR="00602890" w:rsidRDefault="00602890" w:rsidP="00602890">
      <w:pPr>
        <w:pStyle w:val="Body1"/>
        <w:ind w:left="720"/>
      </w:pPr>
      <w:r>
        <w:rPr>
          <w:rFonts w:hAnsi="Arial Unicode MS"/>
        </w:rPr>
        <w:t>A national member current in their payment of local and national dues shall be eligible to vote, to hold office, and to serve on committees on the local level and shall hold all privileges accorded by the National Bylaws.</w:t>
      </w:r>
    </w:p>
    <w:p w14:paraId="6185A1BE" w14:textId="77777777" w:rsidR="00602890" w:rsidRDefault="00602890" w:rsidP="00602890">
      <w:pPr>
        <w:pStyle w:val="Body1"/>
      </w:pPr>
    </w:p>
    <w:p w14:paraId="5E9ACE4A" w14:textId="77777777" w:rsidR="00602890" w:rsidRDefault="00602890" w:rsidP="00602890">
      <w:pPr>
        <w:pStyle w:val="Body1"/>
        <w:numPr>
          <w:ilvl w:val="0"/>
          <w:numId w:val="6"/>
        </w:numPr>
      </w:pPr>
      <w:r>
        <w:rPr>
          <w:rFonts w:hAnsi="Arial Unicode MS"/>
        </w:rPr>
        <w:t>Dues</w:t>
      </w:r>
    </w:p>
    <w:p w14:paraId="43F43AB1" w14:textId="38036F43" w:rsidR="00602890" w:rsidRDefault="00361926" w:rsidP="00361926">
      <w:pPr>
        <w:pStyle w:val="Body1"/>
        <w:ind w:left="720"/>
        <w:rPr>
          <w:rFonts w:hAnsi="Arial Unicode MS"/>
        </w:rPr>
      </w:pPr>
      <w:r w:rsidRPr="00361926">
        <w:rPr>
          <w:rFonts w:hAnsi="Arial Unicode MS"/>
        </w:rPr>
        <w:t>Annual dues for National NSSLHA membership shall be determined by the National NSSLHA office. Local chapter members who are required to hold National NSSLHA membership may seek reimbursement for the cost of national dues, contingent on availability of funds in the chapter budget.</w:t>
      </w:r>
    </w:p>
    <w:p w14:paraId="76D029EA" w14:textId="77777777" w:rsidR="00361926" w:rsidRPr="00361926" w:rsidRDefault="00361926" w:rsidP="00361926">
      <w:pPr>
        <w:pStyle w:val="Body1"/>
        <w:ind w:left="720"/>
        <w:rPr>
          <w:rFonts w:hAnsi="Arial Unicode MS"/>
        </w:rPr>
      </w:pPr>
    </w:p>
    <w:p w14:paraId="0B7C5EA9" w14:textId="77777777" w:rsidR="00602890" w:rsidRDefault="00602890" w:rsidP="00602890">
      <w:pPr>
        <w:pStyle w:val="Body1"/>
        <w:numPr>
          <w:ilvl w:val="0"/>
          <w:numId w:val="6"/>
        </w:numPr>
      </w:pPr>
      <w:r>
        <w:rPr>
          <w:rFonts w:hAnsi="Arial Unicode MS"/>
        </w:rPr>
        <w:t>Termination of Membership</w:t>
      </w:r>
    </w:p>
    <w:p w14:paraId="3D484260" w14:textId="77777777" w:rsidR="00602890" w:rsidRDefault="00602890" w:rsidP="00602890">
      <w:pPr>
        <w:pStyle w:val="Body1"/>
        <w:ind w:left="720"/>
      </w:pPr>
      <w:r>
        <w:rPr>
          <w:rFonts w:hAnsi="Arial Unicode MS"/>
        </w:rPr>
        <w:t>Membership in the local chapter of NSSLHA shall be terminated automatically if a national member becomes eligible for certification and membership in the American Speech-Language-Hearing Association, a member fails to pay dues by the fourth week after the beginning of the semester, or a member loses student status as determined by the university.</w:t>
      </w:r>
    </w:p>
    <w:p w14:paraId="18273392" w14:textId="77777777" w:rsidR="00602890" w:rsidRDefault="00602890" w:rsidP="00602890">
      <w:pPr>
        <w:pStyle w:val="Body1"/>
      </w:pPr>
    </w:p>
    <w:p w14:paraId="32F22196" w14:textId="77777777" w:rsidR="00602890" w:rsidRDefault="00602890" w:rsidP="00602890">
      <w:pPr>
        <w:pStyle w:val="Body1"/>
      </w:pPr>
      <w:r>
        <w:rPr>
          <w:rFonts w:hAnsi="Arial Unicode MS"/>
        </w:rPr>
        <w:t>B.</w:t>
      </w:r>
      <w:r>
        <w:rPr>
          <w:rFonts w:hAnsi="Arial Unicode MS"/>
        </w:rPr>
        <w:tab/>
      </w:r>
      <w:r>
        <w:rPr>
          <w:rFonts w:hAnsi="Arial Unicode MS"/>
          <w:u w:val="single"/>
        </w:rPr>
        <w:t>Local Membership</w:t>
      </w:r>
      <w:r>
        <w:rPr>
          <w:rFonts w:hAnsi="Arial Unicode MS"/>
        </w:rPr>
        <w:t xml:space="preserve"> is reserved for those </w:t>
      </w:r>
      <w:proofErr w:type="gramStart"/>
      <w:r>
        <w:rPr>
          <w:rFonts w:hAnsi="Arial Unicode MS"/>
        </w:rPr>
        <w:t>students</w:t>
      </w:r>
      <w:proofErr w:type="gramEnd"/>
      <w:r>
        <w:rPr>
          <w:rFonts w:hAnsi="Arial Unicode MS"/>
        </w:rPr>
        <w:t xml:space="preserve"> holding membership in the local chapter only.</w:t>
      </w:r>
    </w:p>
    <w:p w14:paraId="0DFF3E27" w14:textId="77777777" w:rsidR="00602890" w:rsidRDefault="00602890" w:rsidP="00602890">
      <w:pPr>
        <w:pStyle w:val="Body1"/>
      </w:pPr>
    </w:p>
    <w:p w14:paraId="14001CA9" w14:textId="77777777" w:rsidR="00602890" w:rsidRDefault="00602890" w:rsidP="00602890">
      <w:pPr>
        <w:pStyle w:val="Body1"/>
        <w:numPr>
          <w:ilvl w:val="0"/>
          <w:numId w:val="5"/>
        </w:numPr>
      </w:pPr>
      <w:r>
        <w:rPr>
          <w:rFonts w:hAnsi="Arial Unicode MS"/>
        </w:rPr>
        <w:t>Privileges</w:t>
      </w:r>
    </w:p>
    <w:p w14:paraId="6358459A" w14:textId="77777777" w:rsidR="00602890" w:rsidRDefault="00602890" w:rsidP="00602890">
      <w:pPr>
        <w:pStyle w:val="Body1"/>
        <w:ind w:left="720"/>
      </w:pPr>
      <w:r>
        <w:rPr>
          <w:rFonts w:hAnsi="Arial Unicode MS"/>
        </w:rPr>
        <w:t>A local member current in their payment of local and national dues shall be eligible to vote, to hold office, and to serve on committees on the local level and shall hold all privileges accorded by the National Bylaws.</w:t>
      </w:r>
    </w:p>
    <w:p w14:paraId="4C73065A" w14:textId="77777777" w:rsidR="00602890" w:rsidRDefault="00602890" w:rsidP="00602890">
      <w:pPr>
        <w:pStyle w:val="Body1"/>
      </w:pPr>
    </w:p>
    <w:p w14:paraId="73C789A0" w14:textId="77777777" w:rsidR="00602890" w:rsidRDefault="00602890" w:rsidP="00602890">
      <w:pPr>
        <w:pStyle w:val="Body1"/>
        <w:numPr>
          <w:ilvl w:val="0"/>
          <w:numId w:val="5"/>
        </w:numPr>
      </w:pPr>
      <w:r>
        <w:rPr>
          <w:rFonts w:hAnsi="Arial Unicode MS"/>
        </w:rPr>
        <w:t>Dues</w:t>
      </w:r>
    </w:p>
    <w:p w14:paraId="48F7C4A6" w14:textId="77777777" w:rsidR="00602890" w:rsidRDefault="00602890" w:rsidP="00602890">
      <w:pPr>
        <w:pStyle w:val="Body1"/>
        <w:ind w:firstLine="720"/>
      </w:pPr>
      <w:r>
        <w:rPr>
          <w:rFonts w:hAnsi="Arial Unicode MS"/>
        </w:rPr>
        <w:t>Annual dues for local members shall be determined by the membership.</w:t>
      </w:r>
    </w:p>
    <w:p w14:paraId="643FE227" w14:textId="77777777" w:rsidR="00602890" w:rsidRDefault="00602890" w:rsidP="00602890">
      <w:pPr>
        <w:pStyle w:val="Body1"/>
      </w:pPr>
    </w:p>
    <w:p w14:paraId="01D3E7CF" w14:textId="77777777" w:rsidR="00602890" w:rsidRDefault="00602890" w:rsidP="00602890">
      <w:pPr>
        <w:pStyle w:val="Body1"/>
        <w:numPr>
          <w:ilvl w:val="0"/>
          <w:numId w:val="5"/>
        </w:numPr>
      </w:pPr>
      <w:r>
        <w:rPr>
          <w:rFonts w:hAnsi="Arial Unicode MS"/>
        </w:rPr>
        <w:t>Termination of membership</w:t>
      </w:r>
    </w:p>
    <w:p w14:paraId="3970AA6B" w14:textId="5DF36F70" w:rsidR="00602890" w:rsidRDefault="0028551A" w:rsidP="00602890">
      <w:pPr>
        <w:pStyle w:val="Body1"/>
        <w:ind w:left="720"/>
      </w:pPr>
      <w:r w:rsidRPr="0028551A">
        <w:rPr>
          <w:rFonts w:hAnsi="Arial Unicode MS"/>
        </w:rPr>
        <w:t>To remove a member or officer, adequate written notice to that person (7 days minimum) is required before officially remov</w:t>
      </w:r>
      <w:r>
        <w:rPr>
          <w:rFonts w:hAnsi="Arial Unicode MS"/>
        </w:rPr>
        <w:t xml:space="preserve">ing them from the organization. </w:t>
      </w:r>
      <w:r w:rsidR="00602890">
        <w:rPr>
          <w:rFonts w:hAnsi="Arial Unicode MS"/>
        </w:rPr>
        <w:t>Membership in the local chapter of NSSLHA s</w:t>
      </w:r>
      <w:r>
        <w:rPr>
          <w:rFonts w:hAnsi="Arial Unicode MS"/>
        </w:rPr>
        <w:t>hall be terminated</w:t>
      </w:r>
      <w:r w:rsidR="00602890">
        <w:rPr>
          <w:rFonts w:hAnsi="Arial Unicode MS"/>
        </w:rPr>
        <w:t xml:space="preserve"> if a national member becomes eligible for certification and membership in the American Speech-Language-Hearing Association, a member fails to pay dues by the fourth week after the beginning of the semester, or a member loses student status as determined by the university</w:t>
      </w:r>
      <w:r>
        <w:rPr>
          <w:rFonts w:hAnsi="Arial Unicode MS"/>
        </w:rPr>
        <w:t>.</w:t>
      </w:r>
    </w:p>
    <w:p w14:paraId="3246A9E2" w14:textId="77777777" w:rsidR="00602890" w:rsidRDefault="00602890" w:rsidP="00602890">
      <w:pPr>
        <w:pStyle w:val="Body1"/>
      </w:pPr>
    </w:p>
    <w:p w14:paraId="5BF019DE" w14:textId="77777777" w:rsidR="00602890" w:rsidRDefault="00602890" w:rsidP="00602890">
      <w:pPr>
        <w:pStyle w:val="Body1"/>
      </w:pPr>
      <w:r>
        <w:rPr>
          <w:rFonts w:hAnsi="Arial Unicode MS"/>
        </w:rPr>
        <w:lastRenderedPageBreak/>
        <w:t>C.</w:t>
      </w:r>
      <w:r>
        <w:rPr>
          <w:rFonts w:hAnsi="Arial Unicode MS"/>
        </w:rPr>
        <w:tab/>
      </w:r>
      <w:r>
        <w:rPr>
          <w:rFonts w:hAnsi="Arial Unicode MS"/>
          <w:u w:val="single"/>
        </w:rPr>
        <w:t xml:space="preserve">Honorary Membership </w:t>
      </w:r>
      <w:r>
        <w:rPr>
          <w:rFonts w:hAnsi="Arial Unicode MS"/>
        </w:rPr>
        <w:t>is available to any person, except a regularly enrolled student, who, because of deep professional interest in and an outstanding contribution to the local chapter of NSSLHA, shall be eligible to be elected an Honorary member.</w:t>
      </w:r>
    </w:p>
    <w:p w14:paraId="251D4087" w14:textId="77777777" w:rsidR="00602890" w:rsidRDefault="00602890" w:rsidP="00602890">
      <w:pPr>
        <w:pStyle w:val="Body1"/>
      </w:pPr>
    </w:p>
    <w:p w14:paraId="6E413D94" w14:textId="77777777" w:rsidR="00602890" w:rsidRDefault="00602890" w:rsidP="00602890">
      <w:pPr>
        <w:pStyle w:val="Body1"/>
        <w:numPr>
          <w:ilvl w:val="0"/>
          <w:numId w:val="7"/>
        </w:numPr>
      </w:pPr>
      <w:r>
        <w:rPr>
          <w:rFonts w:hAnsi="Arial Unicode MS"/>
        </w:rPr>
        <w:t>Selection</w:t>
      </w:r>
    </w:p>
    <w:p w14:paraId="57E43BFE" w14:textId="77777777" w:rsidR="00602890" w:rsidRDefault="00602890" w:rsidP="00602890">
      <w:pPr>
        <w:pStyle w:val="Body1"/>
        <w:ind w:left="720"/>
      </w:pPr>
      <w:r>
        <w:rPr>
          <w:rFonts w:hAnsi="Arial Unicode MS"/>
        </w:rPr>
        <w:t>Individuals shall be nominated by any member of the local chapter.  Nominations shall be submitted to the Honors Committee for consideration.  The nomination shall be confirmed by a poll of the membership.  Chapter Advisors are automatically awarded Honorary membership.</w:t>
      </w:r>
    </w:p>
    <w:p w14:paraId="69DE6865" w14:textId="77777777" w:rsidR="00602890" w:rsidRDefault="00602890" w:rsidP="00602890">
      <w:pPr>
        <w:pStyle w:val="Body1"/>
      </w:pPr>
    </w:p>
    <w:p w14:paraId="1457E4D4" w14:textId="77777777" w:rsidR="00602890" w:rsidRDefault="00602890" w:rsidP="00602890">
      <w:pPr>
        <w:pStyle w:val="Body1"/>
      </w:pPr>
      <w:r>
        <w:rPr>
          <w:rFonts w:hAnsi="Arial Unicode MS"/>
        </w:rPr>
        <w:t>V. MEETINGS</w:t>
      </w:r>
    </w:p>
    <w:p w14:paraId="0AF24F58" w14:textId="77777777" w:rsidR="00602890" w:rsidRDefault="00602890" w:rsidP="00602890">
      <w:pPr>
        <w:pStyle w:val="Body1"/>
      </w:pPr>
    </w:p>
    <w:p w14:paraId="0CDA8A89" w14:textId="77777777" w:rsidR="00602890" w:rsidRDefault="00602890" w:rsidP="00602890">
      <w:pPr>
        <w:pStyle w:val="Body1"/>
      </w:pPr>
      <w:r>
        <w:rPr>
          <w:rFonts w:hAnsi="Arial Unicode MS"/>
        </w:rPr>
        <w:t xml:space="preserve">A. </w:t>
      </w:r>
      <w:r>
        <w:rPr>
          <w:rFonts w:hAnsi="Arial Unicode MS"/>
          <w:u w:val="single"/>
        </w:rPr>
        <w:t>Regular Meetings</w:t>
      </w:r>
      <w:r>
        <w:rPr>
          <w:rFonts w:hAnsi="Arial Unicode MS"/>
        </w:rPr>
        <w:t>. At least two General Membership Meetings of the Chapter shall be held during each academic semester. The time and place of the meetings shall be announced at least seven (7) days prior to the meeting.</w:t>
      </w:r>
    </w:p>
    <w:p w14:paraId="370159A6" w14:textId="77777777" w:rsidR="00602890" w:rsidRDefault="00602890" w:rsidP="00602890">
      <w:pPr>
        <w:pStyle w:val="Body1"/>
      </w:pPr>
    </w:p>
    <w:p w14:paraId="49D911C4" w14:textId="77777777" w:rsidR="00602890" w:rsidRDefault="00602890" w:rsidP="00602890">
      <w:pPr>
        <w:pStyle w:val="Body1"/>
      </w:pPr>
      <w:r>
        <w:rPr>
          <w:rFonts w:hAnsi="Arial Unicode MS"/>
        </w:rPr>
        <w:t xml:space="preserve">B. </w:t>
      </w:r>
      <w:r>
        <w:rPr>
          <w:rFonts w:hAnsi="Arial Unicode MS"/>
          <w:u w:val="single"/>
        </w:rPr>
        <w:t>Special Meetings</w:t>
      </w:r>
      <w:r>
        <w:rPr>
          <w:rFonts w:hAnsi="Arial Unicode MS"/>
        </w:rPr>
        <w:t>. Additional meetings of the Chapter may be called, either by vote of the Executive Committee or by petition of a majority of the Members. The time and place of all Special Meetings shall be announced at least seven (7) days prior to the meeting.</w:t>
      </w:r>
    </w:p>
    <w:p w14:paraId="278B6B97" w14:textId="77777777" w:rsidR="00602890" w:rsidRDefault="00602890" w:rsidP="00602890">
      <w:pPr>
        <w:pStyle w:val="Body1"/>
      </w:pPr>
    </w:p>
    <w:p w14:paraId="2AAB3C19" w14:textId="77777777" w:rsidR="00602890" w:rsidRDefault="00602890" w:rsidP="00602890">
      <w:pPr>
        <w:pStyle w:val="Body1"/>
      </w:pPr>
      <w:r>
        <w:rPr>
          <w:rFonts w:hAnsi="Arial Unicode MS"/>
        </w:rPr>
        <w:t xml:space="preserve">C. </w:t>
      </w:r>
      <w:r>
        <w:rPr>
          <w:rFonts w:hAnsi="Arial Unicode MS"/>
          <w:u w:val="single"/>
        </w:rPr>
        <w:t>Quorum</w:t>
      </w:r>
      <w:r>
        <w:rPr>
          <w:rFonts w:hAnsi="Arial Unicode MS"/>
        </w:rPr>
        <w:t>. Those persons present at a properly called General Membership or Special Meeting shall be designated as a quorum and shall be entitled to take action on behalf of the Chapter.</w:t>
      </w:r>
    </w:p>
    <w:p w14:paraId="062D666C" w14:textId="77777777" w:rsidR="00602890" w:rsidRDefault="00602890" w:rsidP="00602890">
      <w:pPr>
        <w:pStyle w:val="Body1"/>
      </w:pPr>
    </w:p>
    <w:p w14:paraId="16BF00D3" w14:textId="77777777" w:rsidR="00602890" w:rsidRDefault="00602890" w:rsidP="00602890">
      <w:pPr>
        <w:pStyle w:val="Body1"/>
      </w:pPr>
      <w:r>
        <w:rPr>
          <w:rFonts w:hAnsi="Arial Unicode MS"/>
        </w:rPr>
        <w:t xml:space="preserve">D. </w:t>
      </w:r>
      <w:r>
        <w:rPr>
          <w:rFonts w:hAnsi="Arial Unicode MS"/>
          <w:u w:val="single"/>
        </w:rPr>
        <w:t>Voting</w:t>
      </w:r>
      <w:r>
        <w:rPr>
          <w:rFonts w:hAnsi="Arial Unicode MS"/>
        </w:rPr>
        <w:t>. A majority vote of the Members present at any meeting shall be required for all action to be taken by the Chapter.</w:t>
      </w:r>
    </w:p>
    <w:p w14:paraId="388F4BFC" w14:textId="77777777" w:rsidR="00602890" w:rsidRDefault="00602890" w:rsidP="00602890">
      <w:pPr>
        <w:pStyle w:val="Body1"/>
      </w:pPr>
    </w:p>
    <w:p w14:paraId="6C62D843" w14:textId="77777777" w:rsidR="00602890" w:rsidRPr="00DC4CDB" w:rsidRDefault="00602890" w:rsidP="00602890">
      <w:pPr>
        <w:pStyle w:val="Heading11"/>
        <w:rPr>
          <w:b w:val="0"/>
          <w:sz w:val="24"/>
          <w:szCs w:val="24"/>
        </w:rPr>
      </w:pPr>
      <w:r w:rsidRPr="00DC4CDB">
        <w:rPr>
          <w:rFonts w:hAnsi="Arial Unicode MS"/>
          <w:b w:val="0"/>
          <w:sz w:val="24"/>
          <w:szCs w:val="24"/>
        </w:rPr>
        <w:t>VI. CHAPTER ADVISOR</w:t>
      </w:r>
    </w:p>
    <w:p w14:paraId="270F7AC0" w14:textId="77777777" w:rsidR="00602890" w:rsidRDefault="00602890" w:rsidP="00602890">
      <w:pPr>
        <w:pStyle w:val="Body1"/>
        <w:widowControl w:val="0"/>
        <w:ind w:firstLine="720"/>
      </w:pPr>
    </w:p>
    <w:p w14:paraId="17E4EDB2" w14:textId="41863C2E" w:rsidR="00602890" w:rsidRDefault="00602890" w:rsidP="0028551A">
      <w:pPr>
        <w:pStyle w:val="Body1"/>
        <w:widowControl w:val="0"/>
        <w:numPr>
          <w:ilvl w:val="0"/>
          <w:numId w:val="4"/>
        </w:numPr>
        <w:ind w:hanging="360"/>
      </w:pPr>
      <w:r>
        <w:rPr>
          <w:rFonts w:hAnsi="Arial Unicode MS"/>
          <w:u w:val="single"/>
        </w:rPr>
        <w:t>Chapter Advisor</w:t>
      </w:r>
      <w:r>
        <w:rPr>
          <w:rFonts w:hAnsi="Arial Unicode MS"/>
        </w:rPr>
        <w:t>: This chapter shall have at least one advisor who is a faculty or staff member in the academic program.  The Chapter Advisor shall be a member of the American Speech-Language-Hearing Association.</w:t>
      </w:r>
      <w:r w:rsidR="0028551A">
        <w:rPr>
          <w:rFonts w:hAnsi="Arial Unicode MS"/>
        </w:rPr>
        <w:t xml:space="preserve"> </w:t>
      </w:r>
      <w:r w:rsidR="0028551A" w:rsidRPr="0028551A">
        <w:rPr>
          <w:rFonts w:hAnsi="Arial Unicode MS"/>
        </w:rPr>
        <w:t xml:space="preserve">The advisor must be a full-time faculty or staff member of UNC-Chapel Hill, UNC Hospitals, or an affiliated department; an emeritus UNC-Chapel Hill faculty or staff member; a UNC-CH retiree with affiliate status; or a campus minister. The advisor does not have the right to vote.   </w:t>
      </w:r>
    </w:p>
    <w:p w14:paraId="447F8641" w14:textId="77777777" w:rsidR="00602890" w:rsidRDefault="00602890" w:rsidP="00602890">
      <w:pPr>
        <w:pStyle w:val="Body1"/>
        <w:widowControl w:val="0"/>
      </w:pPr>
    </w:p>
    <w:p w14:paraId="6B4E351E" w14:textId="77777777" w:rsidR="00602890" w:rsidRDefault="00602890" w:rsidP="00602890">
      <w:pPr>
        <w:pStyle w:val="Body1"/>
        <w:widowControl w:val="0"/>
        <w:numPr>
          <w:ilvl w:val="0"/>
          <w:numId w:val="4"/>
        </w:numPr>
        <w:ind w:hanging="360"/>
      </w:pPr>
      <w:r>
        <w:rPr>
          <w:rFonts w:hAnsi="Arial Unicode MS"/>
          <w:u w:val="single"/>
        </w:rPr>
        <w:t>Chapter Co-Advisor</w:t>
      </w:r>
      <w:r>
        <w:rPr>
          <w:rFonts w:hAnsi="Arial Unicode MS"/>
        </w:rPr>
        <w:t>. The Chapter Advisor may designate a Chapter Co-Advisor subject to the approval of the Chapter Executive Council.  The Chapter Co-Advisor is not required to be a professional member of the American Speech-Language-Hearing Association.</w:t>
      </w:r>
    </w:p>
    <w:p w14:paraId="3258A102" w14:textId="77777777" w:rsidR="00602890" w:rsidRDefault="00602890" w:rsidP="00602890">
      <w:pPr>
        <w:pStyle w:val="Body1"/>
      </w:pPr>
    </w:p>
    <w:p w14:paraId="0D258CCA" w14:textId="7EF4A32E" w:rsidR="00602890" w:rsidRDefault="00602890" w:rsidP="00602890">
      <w:pPr>
        <w:pStyle w:val="Body1"/>
        <w:rPr>
          <w:rFonts w:hAnsi="Arial Unicode MS"/>
        </w:rPr>
      </w:pPr>
      <w:r>
        <w:rPr>
          <w:rFonts w:hAnsi="Arial Unicode MS"/>
        </w:rPr>
        <w:t>VII. OFFICERS</w:t>
      </w:r>
    </w:p>
    <w:p w14:paraId="0A2516F9" w14:textId="77777777" w:rsidR="0028551A" w:rsidRDefault="0028551A" w:rsidP="00602890">
      <w:pPr>
        <w:pStyle w:val="Body1"/>
        <w:rPr>
          <w:rFonts w:hAnsi="Arial Unicode MS"/>
        </w:rPr>
      </w:pPr>
    </w:p>
    <w:p w14:paraId="541B2B72" w14:textId="78DE306C" w:rsidR="0028551A" w:rsidRDefault="0028551A" w:rsidP="00602890">
      <w:pPr>
        <w:pStyle w:val="Body1"/>
      </w:pPr>
      <w:r w:rsidRPr="0028551A">
        <w:t xml:space="preserve">All major officers of the organization must be full-time, registered students of The University of North Carolina at Chapel Hill with a minimum of a 2.5 cumulative GPA.  </w:t>
      </w:r>
    </w:p>
    <w:p w14:paraId="7496EAA9" w14:textId="77777777" w:rsidR="00602890" w:rsidRDefault="00602890" w:rsidP="00602890">
      <w:pPr>
        <w:pStyle w:val="Body1"/>
      </w:pPr>
    </w:p>
    <w:p w14:paraId="5CB547F5" w14:textId="77777777" w:rsidR="00602890" w:rsidRDefault="00602890" w:rsidP="00602890">
      <w:pPr>
        <w:pStyle w:val="Body1"/>
      </w:pPr>
      <w:r>
        <w:rPr>
          <w:rFonts w:hAnsi="Arial Unicode MS"/>
        </w:rPr>
        <w:lastRenderedPageBreak/>
        <w:t xml:space="preserve">A. </w:t>
      </w:r>
      <w:r>
        <w:rPr>
          <w:rFonts w:hAnsi="Arial Unicode MS"/>
          <w:u w:val="single"/>
        </w:rPr>
        <w:t>Positions</w:t>
      </w:r>
      <w:r>
        <w:rPr>
          <w:rFonts w:hAnsi="Arial Unicode MS"/>
        </w:rPr>
        <w:t>. The officers of the Chapter shall consist of a President, Vice-president, Secretary, Treasurer, Community Service Chair, Social Events Chair, and Public Relations Chair. Two persons may be nominated and elected to fill any single position. In this instance, both of the persons shall be given all of the rights and responsibilities of the office as enumerated herein.</w:t>
      </w:r>
    </w:p>
    <w:p w14:paraId="319677DE" w14:textId="77777777" w:rsidR="00602890" w:rsidRDefault="00602890" w:rsidP="00602890">
      <w:pPr>
        <w:pStyle w:val="Body1"/>
      </w:pPr>
    </w:p>
    <w:p w14:paraId="74814EC5" w14:textId="77777777" w:rsidR="00602890" w:rsidRDefault="00602890" w:rsidP="00602890">
      <w:pPr>
        <w:pStyle w:val="Body1"/>
      </w:pPr>
      <w:r>
        <w:rPr>
          <w:rFonts w:hAnsi="Arial Unicode MS"/>
        </w:rPr>
        <w:t xml:space="preserve">B. </w:t>
      </w:r>
      <w:r>
        <w:rPr>
          <w:rFonts w:hAnsi="Arial Unicode MS"/>
          <w:u w:val="single"/>
        </w:rPr>
        <w:t>President</w:t>
      </w:r>
      <w:r>
        <w:rPr>
          <w:rFonts w:hAnsi="Arial Unicode MS"/>
        </w:rPr>
        <w:t>. The President shall be the principal executive officer of the Chapter and, subject to the control of the Executive Committee and the direction of the membership, shall in general supervise and control all of the activities of the Chapter. The President shall be a member of the Executive Committee and, when present, shall preside at all meetings of the Executive Committee and all meetings of the membership. The President shall vote only in the case of a tie in a vote of the Executive Committee or the membership. The President shall select and appoint the chairpersons of all Standing and Special Committees and shall be an ex-officio member of all committees of the Chapter. To be eligible to serve as President, a person must be a National Member.</w:t>
      </w:r>
    </w:p>
    <w:p w14:paraId="1FB7D494" w14:textId="77777777" w:rsidR="00602890" w:rsidRDefault="00602890" w:rsidP="00602890">
      <w:pPr>
        <w:pStyle w:val="Body1"/>
      </w:pPr>
    </w:p>
    <w:p w14:paraId="6A62F2BA" w14:textId="77777777" w:rsidR="00602890" w:rsidRDefault="00602890" w:rsidP="00602890">
      <w:pPr>
        <w:pStyle w:val="Body1"/>
      </w:pPr>
      <w:r>
        <w:rPr>
          <w:rFonts w:hAnsi="Arial Unicode MS"/>
        </w:rPr>
        <w:t xml:space="preserve">C. </w:t>
      </w:r>
      <w:r>
        <w:rPr>
          <w:rFonts w:hAnsi="Arial Unicode MS"/>
          <w:u w:val="single"/>
        </w:rPr>
        <w:t>Vice-President</w:t>
      </w:r>
      <w:r>
        <w:rPr>
          <w:rFonts w:hAnsi="Arial Unicode MS"/>
        </w:rPr>
        <w:t>. The Vice-President shall be a member of the Executive Committee and, in the absence of the President, shall perform the duties of the President. The Vice-President shall perform such other duties as are assigned by the President or the Executive Committee. To be eligible to serve as Vice-President, a person must be a National Member.</w:t>
      </w:r>
    </w:p>
    <w:p w14:paraId="7106B5EA" w14:textId="77777777" w:rsidR="00602890" w:rsidRDefault="00602890" w:rsidP="00602890">
      <w:pPr>
        <w:pStyle w:val="Body1"/>
      </w:pPr>
    </w:p>
    <w:p w14:paraId="297DC4E0" w14:textId="77777777" w:rsidR="00602890" w:rsidRDefault="00602890" w:rsidP="00602890">
      <w:pPr>
        <w:pStyle w:val="Body1"/>
      </w:pPr>
      <w:r>
        <w:rPr>
          <w:rFonts w:hAnsi="Arial Unicode MS"/>
        </w:rPr>
        <w:t xml:space="preserve">D. </w:t>
      </w:r>
      <w:r>
        <w:rPr>
          <w:rFonts w:hAnsi="Arial Unicode MS"/>
          <w:u w:val="single"/>
        </w:rPr>
        <w:t>Secretary</w:t>
      </w:r>
      <w:r>
        <w:rPr>
          <w:rFonts w:hAnsi="Arial Unicode MS"/>
        </w:rPr>
        <w:t>. The Secretary shall be a member of the Executive Committee. The Secretary shall keep the minutes of the proceedings of the membership and the Executive Committee, shall receive from the Treasurer the list of all Members who have paid dues and prepare the official list of Members eligible to vote, shall see that all notices are duly given in accordance with these Bylaws, and, in general, perform all duties incident to the office of Secretary and such other duties as may be assigned by the President or the Executive Committee.</w:t>
      </w:r>
    </w:p>
    <w:p w14:paraId="58F68A62" w14:textId="77777777" w:rsidR="00602890" w:rsidRDefault="00602890" w:rsidP="00602890">
      <w:pPr>
        <w:pStyle w:val="Body1"/>
      </w:pPr>
    </w:p>
    <w:p w14:paraId="0527B69C" w14:textId="77777777" w:rsidR="00602890" w:rsidRDefault="00602890" w:rsidP="00602890">
      <w:pPr>
        <w:pStyle w:val="Body1"/>
      </w:pPr>
      <w:r>
        <w:rPr>
          <w:rFonts w:hAnsi="Arial Unicode MS"/>
        </w:rPr>
        <w:t xml:space="preserve">E. </w:t>
      </w:r>
      <w:r>
        <w:rPr>
          <w:rFonts w:hAnsi="Arial Unicode MS"/>
          <w:u w:val="single"/>
        </w:rPr>
        <w:t>Treasurer</w:t>
      </w:r>
      <w:r>
        <w:rPr>
          <w:rFonts w:hAnsi="Arial Unicode MS"/>
        </w:rPr>
        <w:t>. The Treasurer shall be a member of the Executive Committee. The Treasurer shall have charge of and be responsible for all funds of the Chapter and shall receive and give receipts for monies due and payable to the Chapter from all sources and shall deposit such funds in such banks or other Chapters as are selected by the Executive Committee. The Treasurer shall make disbursements as authorized by the President, Executive Committee, or membership in accordance with the budget adopted by the membership. The Treasurer shall collect all membership dues as are established by the Chapter and shall certify to the Secretary an accurate list of the Members of the Chapter. The Treasurer shall present a written financial report at each General Membership Meeting of the membership and at other times as requested by the Executive Committee.</w:t>
      </w:r>
    </w:p>
    <w:p w14:paraId="5F952C74" w14:textId="77777777" w:rsidR="00602890" w:rsidRDefault="00602890" w:rsidP="00602890">
      <w:pPr>
        <w:pStyle w:val="Body1"/>
      </w:pPr>
    </w:p>
    <w:p w14:paraId="78D7374D" w14:textId="77777777" w:rsidR="00602890" w:rsidRDefault="00602890" w:rsidP="00602890">
      <w:pPr>
        <w:pStyle w:val="Body1"/>
      </w:pPr>
      <w:r>
        <w:rPr>
          <w:rFonts w:hAnsi="Arial Unicode MS"/>
        </w:rPr>
        <w:t xml:space="preserve">F. </w:t>
      </w:r>
      <w:r>
        <w:rPr>
          <w:rFonts w:hAnsi="Arial Unicode MS"/>
          <w:u w:val="single"/>
        </w:rPr>
        <w:t>Community Service Chair</w:t>
      </w:r>
      <w:r>
        <w:rPr>
          <w:rFonts w:hAnsi="Arial Unicode MS"/>
        </w:rPr>
        <w:t xml:space="preserve">. The Community Service Chair shall be a member of the Executive Committee. The Community Service Chair is responsible for informing the group of service projects related to the field of speech language pathology and audiology, and assisting the Executive Committee in organizing and participating in these service events. </w:t>
      </w:r>
    </w:p>
    <w:p w14:paraId="73718B04" w14:textId="77777777" w:rsidR="00602890" w:rsidRDefault="00602890" w:rsidP="00602890">
      <w:pPr>
        <w:pStyle w:val="Body1"/>
      </w:pPr>
    </w:p>
    <w:p w14:paraId="65EF1701" w14:textId="77777777" w:rsidR="00602890" w:rsidRDefault="00602890" w:rsidP="00602890">
      <w:pPr>
        <w:pStyle w:val="Body1"/>
      </w:pPr>
      <w:r>
        <w:rPr>
          <w:rFonts w:hAnsi="Arial Unicode MS"/>
        </w:rPr>
        <w:t xml:space="preserve">G. </w:t>
      </w:r>
      <w:r>
        <w:rPr>
          <w:rFonts w:hAnsi="Arial Unicode MS"/>
          <w:u w:val="single"/>
        </w:rPr>
        <w:t xml:space="preserve">Public Relations Chair. </w:t>
      </w:r>
      <w:r>
        <w:rPr>
          <w:rFonts w:hAnsi="Arial Unicode MS"/>
        </w:rPr>
        <w:t xml:space="preserve">The Public Relations Chair shall be a member of the Executive Committee. The Public Relations Chair is responsible for publicizing all NSSLHA related events including general meetings, service projects, and social events. </w:t>
      </w:r>
    </w:p>
    <w:p w14:paraId="205279A0" w14:textId="77777777" w:rsidR="00602890" w:rsidRDefault="00602890" w:rsidP="00602890">
      <w:pPr>
        <w:pStyle w:val="Body1"/>
      </w:pPr>
    </w:p>
    <w:p w14:paraId="1710B70F" w14:textId="77777777" w:rsidR="00602890" w:rsidRDefault="00602890" w:rsidP="00602890">
      <w:pPr>
        <w:pStyle w:val="Body1"/>
      </w:pPr>
    </w:p>
    <w:p w14:paraId="774B7C4F" w14:textId="77777777" w:rsidR="00602890" w:rsidRDefault="00602890" w:rsidP="00602890">
      <w:pPr>
        <w:pStyle w:val="Body1"/>
      </w:pPr>
      <w:r>
        <w:rPr>
          <w:rFonts w:hAnsi="Arial Unicode MS"/>
        </w:rPr>
        <w:t>VIII. ELECTIONS.</w:t>
      </w:r>
    </w:p>
    <w:p w14:paraId="25ECD5F1" w14:textId="77777777" w:rsidR="00602890" w:rsidRDefault="00602890" w:rsidP="00602890">
      <w:pPr>
        <w:pStyle w:val="Body1"/>
      </w:pPr>
    </w:p>
    <w:p w14:paraId="09D8401E" w14:textId="77777777" w:rsidR="00602890" w:rsidRDefault="00602890" w:rsidP="00602890">
      <w:pPr>
        <w:pStyle w:val="Body1"/>
      </w:pPr>
      <w:r>
        <w:rPr>
          <w:rFonts w:hAnsi="Arial Unicode MS"/>
        </w:rPr>
        <w:t xml:space="preserve">A. </w:t>
      </w:r>
      <w:r>
        <w:rPr>
          <w:rFonts w:hAnsi="Arial Unicode MS"/>
          <w:u w:val="single"/>
        </w:rPr>
        <w:t>Procedure</w:t>
      </w:r>
      <w:r>
        <w:rPr>
          <w:rFonts w:hAnsi="Arial Unicode MS"/>
        </w:rPr>
        <w:t>. The election of officers shall take place during the last General Membership Meeting each year. All Members in good standing may participate in the election. The Nominating Committee shall present a slate of officers for election. Further nominations may be received from the floor. The election of the slate, if non-contested, may be by voice vote. Any contested election shall be by written ballot.</w:t>
      </w:r>
    </w:p>
    <w:p w14:paraId="48206FE7" w14:textId="77777777" w:rsidR="00602890" w:rsidRDefault="00602890" w:rsidP="00602890">
      <w:pPr>
        <w:pStyle w:val="Body1"/>
      </w:pPr>
    </w:p>
    <w:p w14:paraId="1F71C2D1" w14:textId="77777777" w:rsidR="00602890" w:rsidRDefault="00602890" w:rsidP="00602890">
      <w:pPr>
        <w:pStyle w:val="Body1"/>
      </w:pPr>
      <w:r>
        <w:rPr>
          <w:rFonts w:hAnsi="Arial Unicode MS"/>
        </w:rPr>
        <w:t xml:space="preserve">B. </w:t>
      </w:r>
      <w:r>
        <w:rPr>
          <w:rFonts w:hAnsi="Arial Unicode MS"/>
          <w:u w:val="single"/>
        </w:rPr>
        <w:t>Term of Office</w:t>
      </w:r>
      <w:r>
        <w:rPr>
          <w:rFonts w:hAnsi="Arial Unicode MS"/>
        </w:rPr>
        <w:t xml:space="preserve">. The term of each officer shall be one year, beginning on May 15 and ending on May 14 of each year. With the exception of the offices of President and Vice-President, a person may be elected to the same or other office for more than one term. </w:t>
      </w:r>
    </w:p>
    <w:p w14:paraId="6A4B93DB" w14:textId="77777777" w:rsidR="00602890" w:rsidRDefault="00602890" w:rsidP="00602890">
      <w:pPr>
        <w:pStyle w:val="Body1"/>
      </w:pPr>
    </w:p>
    <w:p w14:paraId="707420C8" w14:textId="77777777" w:rsidR="00602890" w:rsidRDefault="00602890" w:rsidP="00602890">
      <w:pPr>
        <w:pStyle w:val="Body1"/>
      </w:pPr>
      <w:r>
        <w:rPr>
          <w:rFonts w:hAnsi="Arial Unicode MS"/>
        </w:rPr>
        <w:t xml:space="preserve">C. </w:t>
      </w:r>
      <w:r>
        <w:rPr>
          <w:rFonts w:hAnsi="Arial Unicode MS"/>
          <w:u w:val="single"/>
        </w:rPr>
        <w:t>Nominating Committee</w:t>
      </w:r>
      <w:r>
        <w:rPr>
          <w:rFonts w:hAnsi="Arial Unicode MS"/>
        </w:rPr>
        <w:t>. The Nominating Committee shall be responsible for receiving all suggestions for persons to serve as officers. The committee shall prepare a slate of officers to present for election by the membership. The committee shall contact all persons who will be nominated to confirm their willingness to serve. The committee shall insure that all nominees are Members and otherwise eligible to serve in the office.</w:t>
      </w:r>
    </w:p>
    <w:p w14:paraId="321A8BE6" w14:textId="77777777" w:rsidR="00602890" w:rsidRDefault="00602890" w:rsidP="00602890">
      <w:pPr>
        <w:pStyle w:val="Body1"/>
      </w:pPr>
    </w:p>
    <w:p w14:paraId="3F75B81E" w14:textId="77777777" w:rsidR="00602890" w:rsidRDefault="00602890" w:rsidP="00602890">
      <w:pPr>
        <w:pStyle w:val="Body1"/>
      </w:pPr>
      <w:r>
        <w:rPr>
          <w:rFonts w:hAnsi="Arial Unicode MS"/>
        </w:rPr>
        <w:t xml:space="preserve">D. </w:t>
      </w:r>
      <w:r>
        <w:rPr>
          <w:rFonts w:hAnsi="Arial Unicode MS"/>
          <w:u w:val="single"/>
        </w:rPr>
        <w:t>Selection</w:t>
      </w:r>
      <w:r>
        <w:rPr>
          <w:rFonts w:hAnsi="Arial Unicode MS"/>
        </w:rPr>
        <w:t>. A majority of the votes cast by the Members shall be necessary for election. Should no person receive a majority of the votes cast, a run-off between the two (2) persons who received the largest number of votes shall immediately be held.</w:t>
      </w:r>
    </w:p>
    <w:p w14:paraId="22252E44" w14:textId="77777777" w:rsidR="00602890" w:rsidRDefault="00602890" w:rsidP="00602890">
      <w:pPr>
        <w:pStyle w:val="Body1"/>
      </w:pPr>
    </w:p>
    <w:p w14:paraId="076CB89B" w14:textId="77777777" w:rsidR="00602890" w:rsidRDefault="00602890" w:rsidP="00602890">
      <w:pPr>
        <w:pStyle w:val="Body1"/>
      </w:pPr>
      <w:r>
        <w:rPr>
          <w:rFonts w:hAnsi="Arial Unicode MS"/>
        </w:rPr>
        <w:t xml:space="preserve">E. </w:t>
      </w:r>
      <w:r>
        <w:rPr>
          <w:rFonts w:hAnsi="Arial Unicode MS"/>
          <w:u w:val="single"/>
        </w:rPr>
        <w:t>Vacancies</w:t>
      </w:r>
      <w:r>
        <w:rPr>
          <w:rFonts w:hAnsi="Arial Unicode MS"/>
        </w:rPr>
        <w:t>. Any vacancy in office because of death, resignation or inability to serve shall be filled by the Executive Committee for the unexpired portion of the term. However, should a vacancy occur in the office of the President, the Vice-President shall immediately assume the office. Should a vacancy occur in the office of Vice-President for any reason, the vacancy shall be filled by election at the next regular meeting of the membership, consistent with the procedures established herein.</w:t>
      </w:r>
    </w:p>
    <w:p w14:paraId="70F2B3E0" w14:textId="77777777" w:rsidR="00602890" w:rsidRDefault="00602890" w:rsidP="00602890">
      <w:pPr>
        <w:pStyle w:val="Body1"/>
      </w:pPr>
    </w:p>
    <w:p w14:paraId="29EB809A" w14:textId="77777777" w:rsidR="00602890" w:rsidRDefault="00602890" w:rsidP="00602890">
      <w:pPr>
        <w:pStyle w:val="Body1"/>
      </w:pPr>
      <w:r>
        <w:rPr>
          <w:rFonts w:hAnsi="Arial Unicode MS"/>
        </w:rPr>
        <w:t xml:space="preserve">IX. EXECUTIVE COMMITTEE </w:t>
      </w:r>
    </w:p>
    <w:p w14:paraId="4AB160E5" w14:textId="77777777" w:rsidR="00602890" w:rsidRDefault="00602890" w:rsidP="00602890">
      <w:pPr>
        <w:pStyle w:val="Body1"/>
      </w:pPr>
    </w:p>
    <w:p w14:paraId="11DF1FF0" w14:textId="77777777" w:rsidR="00602890" w:rsidRDefault="00602890" w:rsidP="00602890">
      <w:pPr>
        <w:pStyle w:val="Body1"/>
      </w:pPr>
      <w:r>
        <w:rPr>
          <w:rFonts w:hAnsi="Arial Unicode MS"/>
        </w:rPr>
        <w:t xml:space="preserve">A. </w:t>
      </w:r>
      <w:r>
        <w:rPr>
          <w:rFonts w:hAnsi="Arial Unicode MS"/>
          <w:u w:val="single"/>
        </w:rPr>
        <w:t>General Powers</w:t>
      </w:r>
      <w:r>
        <w:rPr>
          <w:rFonts w:hAnsi="Arial Unicode MS"/>
        </w:rPr>
        <w:t>. The affairs, activities and operation of the Chapter shall be managed by the Executive Committee. The Executive Committee shall transact necessary business during the intervals between the meetings of the membership and such other business as may be referred to it by the membership or these Bylaws. It may create Standing and Special Committees, approve the plans and work of standing and special committees, present reports and recommendations at the meetings of the membership, prepare and submit a budget to the membership for approval, and, in general, conduct the business and activities of the Chapter.</w:t>
      </w:r>
    </w:p>
    <w:p w14:paraId="37D8FF7F" w14:textId="77777777" w:rsidR="00602890" w:rsidRDefault="00602890" w:rsidP="00602890">
      <w:pPr>
        <w:pStyle w:val="Body1"/>
      </w:pPr>
    </w:p>
    <w:p w14:paraId="1ACE85A7" w14:textId="77777777" w:rsidR="00602890" w:rsidRDefault="00602890" w:rsidP="00602890">
      <w:pPr>
        <w:pStyle w:val="Body1"/>
      </w:pPr>
      <w:r>
        <w:rPr>
          <w:rFonts w:hAnsi="Arial Unicode MS"/>
        </w:rPr>
        <w:lastRenderedPageBreak/>
        <w:t xml:space="preserve">B. </w:t>
      </w:r>
      <w:r>
        <w:rPr>
          <w:rFonts w:hAnsi="Arial Unicode MS"/>
          <w:u w:val="single"/>
        </w:rPr>
        <w:t>Membership</w:t>
      </w:r>
      <w:r>
        <w:rPr>
          <w:rFonts w:hAnsi="Arial Unicode MS"/>
        </w:rPr>
        <w:t>. The membership of the Executive Committee shall consist of the President, Vice-President, Secretary, Treasurer, Public Relations Chair, Community Service Chair, Social Chair, Webmaster, and the Chapter Advisor or Co-Advisor.</w:t>
      </w:r>
    </w:p>
    <w:p w14:paraId="7FEA1B53" w14:textId="77777777" w:rsidR="00602890" w:rsidRDefault="00602890" w:rsidP="00602890">
      <w:pPr>
        <w:pStyle w:val="Body1"/>
      </w:pPr>
    </w:p>
    <w:p w14:paraId="5327402E" w14:textId="77777777" w:rsidR="00602890" w:rsidRDefault="00602890" w:rsidP="00602890">
      <w:pPr>
        <w:pStyle w:val="Body1"/>
      </w:pPr>
      <w:r>
        <w:rPr>
          <w:rFonts w:hAnsi="Arial Unicode MS"/>
        </w:rPr>
        <w:t xml:space="preserve">C. </w:t>
      </w:r>
      <w:r>
        <w:rPr>
          <w:rFonts w:hAnsi="Arial Unicode MS"/>
          <w:u w:val="single"/>
        </w:rPr>
        <w:t>Meetings</w:t>
      </w:r>
      <w:r>
        <w:rPr>
          <w:rFonts w:hAnsi="Arial Unicode MS"/>
        </w:rPr>
        <w:t>. Regular meetings of the Executive Committee shall be held during the year, the time to be established at the first meeting of the year. Special meetings may be called by the President or by a majority of the Executive Committee. Adequate notice of all meetings shall be given to all members of the Executive Committee and, in the absence of an emergency, at least seven (7) days in advance. When possible, notice of the meetings should be announced to all Members of the Chapter. Any Regular, Voting, or Honorary Member may attend a meeting of the Executive Committee, but shall not be entitled to vote on matters before the body.</w:t>
      </w:r>
    </w:p>
    <w:p w14:paraId="23D5F676" w14:textId="77777777" w:rsidR="00602890" w:rsidRDefault="00602890" w:rsidP="00602890">
      <w:pPr>
        <w:pStyle w:val="Body1"/>
      </w:pPr>
    </w:p>
    <w:p w14:paraId="625CC6DC" w14:textId="77777777" w:rsidR="00602890" w:rsidRDefault="00602890" w:rsidP="00602890">
      <w:pPr>
        <w:pStyle w:val="Body1"/>
      </w:pPr>
      <w:r>
        <w:rPr>
          <w:rFonts w:hAnsi="Arial Unicode MS"/>
        </w:rPr>
        <w:t xml:space="preserve">D. </w:t>
      </w:r>
      <w:r>
        <w:rPr>
          <w:rFonts w:hAnsi="Arial Unicode MS"/>
          <w:u w:val="single"/>
        </w:rPr>
        <w:t>Quorum</w:t>
      </w:r>
      <w:r>
        <w:rPr>
          <w:rFonts w:hAnsi="Arial Unicode MS"/>
        </w:rPr>
        <w:t>. A majority of the regular members of the Executive Committee shall constitute a quorum for the transaction of business.</w:t>
      </w:r>
    </w:p>
    <w:p w14:paraId="1C45D664" w14:textId="77777777" w:rsidR="00602890" w:rsidRDefault="00602890" w:rsidP="00602890">
      <w:pPr>
        <w:pStyle w:val="Body1"/>
      </w:pPr>
    </w:p>
    <w:p w14:paraId="3E3E8675" w14:textId="77777777" w:rsidR="00602890" w:rsidRDefault="00602890" w:rsidP="00602890">
      <w:pPr>
        <w:pStyle w:val="Body1"/>
      </w:pPr>
      <w:r>
        <w:rPr>
          <w:rFonts w:hAnsi="Arial Unicode MS"/>
        </w:rPr>
        <w:t xml:space="preserve">E. </w:t>
      </w:r>
      <w:r>
        <w:rPr>
          <w:rFonts w:hAnsi="Arial Unicode MS"/>
          <w:u w:val="single"/>
        </w:rPr>
        <w:t>Voting</w:t>
      </w:r>
      <w:r>
        <w:rPr>
          <w:rFonts w:hAnsi="Arial Unicode MS"/>
        </w:rPr>
        <w:t xml:space="preserve">. The act of the majority of the regular and ex-officio members of the Executive Committee </w:t>
      </w:r>
      <w:proofErr w:type="gramStart"/>
      <w:r>
        <w:rPr>
          <w:rFonts w:hAnsi="Arial Unicode MS"/>
        </w:rPr>
        <w:t>present</w:t>
      </w:r>
      <w:proofErr w:type="gramEnd"/>
      <w:r>
        <w:rPr>
          <w:rFonts w:hAnsi="Arial Unicode MS"/>
        </w:rPr>
        <w:t xml:space="preserve"> at a meeting at which a quorum is present shall be required for all action to be taken by the Executive Committee.</w:t>
      </w:r>
    </w:p>
    <w:p w14:paraId="7FB8FEF5" w14:textId="77777777" w:rsidR="00602890" w:rsidRDefault="00602890" w:rsidP="00602890">
      <w:pPr>
        <w:pStyle w:val="Body1"/>
      </w:pPr>
    </w:p>
    <w:p w14:paraId="7719EFA4" w14:textId="77777777" w:rsidR="00602890" w:rsidRDefault="00602890" w:rsidP="00602890">
      <w:pPr>
        <w:pStyle w:val="Body1"/>
      </w:pPr>
      <w:r>
        <w:rPr>
          <w:rFonts w:hAnsi="Arial Unicode MS"/>
        </w:rPr>
        <w:t>X. STANDING AND SPECIAL COMMITTEES</w:t>
      </w:r>
    </w:p>
    <w:p w14:paraId="390B637C" w14:textId="77777777" w:rsidR="00602890" w:rsidRDefault="00602890" w:rsidP="00602890">
      <w:pPr>
        <w:pStyle w:val="Body1"/>
      </w:pPr>
    </w:p>
    <w:p w14:paraId="04F45E19" w14:textId="77777777" w:rsidR="00602890" w:rsidRDefault="00602890" w:rsidP="00602890">
      <w:pPr>
        <w:pStyle w:val="Body1"/>
      </w:pPr>
      <w:r>
        <w:rPr>
          <w:rFonts w:hAnsi="Arial Unicode MS"/>
        </w:rPr>
        <w:t xml:space="preserve">A. </w:t>
      </w:r>
      <w:r>
        <w:rPr>
          <w:rFonts w:hAnsi="Arial Unicode MS"/>
          <w:u w:val="single"/>
        </w:rPr>
        <w:t>Nominating Committee</w:t>
      </w:r>
      <w:r>
        <w:rPr>
          <w:rFonts w:hAnsi="Arial Unicode MS"/>
        </w:rPr>
        <w:t>. The Nominating Committee shall be composed of three (3) persons who shall be selected by the Executive Committee at the beginning of each year. In addition, the Vice-President shall be an ex-officio member of the committee. The committee shall carry out its responsibilities, as specified in Section VIII.</w:t>
      </w:r>
    </w:p>
    <w:p w14:paraId="2DCA9497" w14:textId="77777777" w:rsidR="00602890" w:rsidRDefault="00602890" w:rsidP="00602890">
      <w:pPr>
        <w:pStyle w:val="Body1"/>
      </w:pPr>
    </w:p>
    <w:p w14:paraId="4FB31E7A" w14:textId="77777777" w:rsidR="00602890" w:rsidRDefault="00602890" w:rsidP="00602890">
      <w:pPr>
        <w:pStyle w:val="Body1"/>
      </w:pPr>
      <w:r>
        <w:rPr>
          <w:rFonts w:hAnsi="Arial Unicode MS"/>
        </w:rPr>
        <w:t xml:space="preserve">B. </w:t>
      </w:r>
      <w:r>
        <w:rPr>
          <w:rFonts w:hAnsi="Arial Unicode MS"/>
          <w:u w:val="single"/>
        </w:rPr>
        <w:t>Other Standing Committees</w:t>
      </w:r>
      <w:r>
        <w:rPr>
          <w:rFonts w:hAnsi="Arial Unicode MS"/>
        </w:rPr>
        <w:t>. The Executive Committee may establish such other Standing Committees as it deems necessary and advisable. The President shall appoint the chairpersons of all Standing Committees, who shall serve as ex-officio members of the Executive Committee. Only National Members may serve as chairpersons. The chairperson of each committee shall recruit the members for his or her committee. Any other Members may serve as a committee member. The Chairperson shall report the plans and activities of the committee to the Executive Committee, which must approve all such reports.</w:t>
      </w:r>
    </w:p>
    <w:p w14:paraId="25A4FBF3" w14:textId="77777777" w:rsidR="00602890" w:rsidRDefault="00602890" w:rsidP="00602890">
      <w:pPr>
        <w:pStyle w:val="Body1"/>
      </w:pPr>
    </w:p>
    <w:p w14:paraId="456253A5" w14:textId="77777777" w:rsidR="00602890" w:rsidRDefault="00602890" w:rsidP="00602890">
      <w:pPr>
        <w:pStyle w:val="Body1"/>
      </w:pPr>
      <w:r>
        <w:rPr>
          <w:rFonts w:hAnsi="Arial Unicode MS"/>
        </w:rPr>
        <w:t xml:space="preserve">C. </w:t>
      </w:r>
      <w:r>
        <w:rPr>
          <w:rFonts w:hAnsi="Arial Unicode MS"/>
          <w:u w:val="single"/>
        </w:rPr>
        <w:t>Special Committees</w:t>
      </w:r>
      <w:r>
        <w:rPr>
          <w:rFonts w:hAnsi="Arial Unicode MS"/>
        </w:rPr>
        <w:t xml:space="preserve">. The President and/or the Executive Committee may create Special Committees. Special Committees shall be created for a specific time and/or task and shall cease to exist when that time or task has been completed, or on June 14 of each year, whichever occurs first. The President shall appoint the chairpersons of all Special Committees. Only Members may serve as chairpersons. Any Regular or Honorary Member may serve as a committee member. The Chairperson shall report the plans and activities of the committee to the Executive Committee, which must approve all such reports. </w:t>
      </w:r>
    </w:p>
    <w:p w14:paraId="682FCDE3" w14:textId="77777777" w:rsidR="00602890" w:rsidRDefault="00602890" w:rsidP="00602890">
      <w:pPr>
        <w:pStyle w:val="Body1"/>
      </w:pPr>
    </w:p>
    <w:p w14:paraId="0CFA5B5A" w14:textId="77777777" w:rsidR="00602890" w:rsidRDefault="00602890" w:rsidP="00602890">
      <w:pPr>
        <w:pStyle w:val="Body1"/>
      </w:pPr>
      <w:r>
        <w:rPr>
          <w:rFonts w:hAnsi="Arial Unicode MS"/>
        </w:rPr>
        <w:t>XI. FINANCES</w:t>
      </w:r>
    </w:p>
    <w:p w14:paraId="7B8F5605" w14:textId="77777777" w:rsidR="00602890" w:rsidRDefault="00602890" w:rsidP="00602890">
      <w:pPr>
        <w:pStyle w:val="Body1"/>
      </w:pPr>
    </w:p>
    <w:p w14:paraId="44E40536" w14:textId="77777777" w:rsidR="00602890" w:rsidRDefault="00602890" w:rsidP="00602890">
      <w:pPr>
        <w:pStyle w:val="Body1"/>
      </w:pPr>
      <w:r>
        <w:rPr>
          <w:rFonts w:hAnsi="Arial Unicode MS"/>
        </w:rPr>
        <w:t xml:space="preserve">A. </w:t>
      </w:r>
      <w:r>
        <w:rPr>
          <w:rFonts w:hAnsi="Arial Unicode MS"/>
          <w:u w:val="single"/>
        </w:rPr>
        <w:t>Budget</w:t>
      </w:r>
      <w:r>
        <w:rPr>
          <w:rFonts w:hAnsi="Arial Unicode MS"/>
        </w:rPr>
        <w:t>. The Executive Committee shall present to the membership at the first Regular Meeting of the year a budget of anticipated revenue and expenses for the year. This budget shall be used to guide the activities of the Executive Committee during the year. Any substantial deviation from the budget must be approved in advance by the membership.</w:t>
      </w:r>
    </w:p>
    <w:p w14:paraId="7AA8CB25" w14:textId="77777777" w:rsidR="00602890" w:rsidRDefault="00602890" w:rsidP="00602890">
      <w:pPr>
        <w:pStyle w:val="Body1"/>
      </w:pPr>
    </w:p>
    <w:p w14:paraId="3886452D" w14:textId="77777777" w:rsidR="00602890" w:rsidRDefault="00602890" w:rsidP="00602890">
      <w:pPr>
        <w:pStyle w:val="Body1"/>
      </w:pPr>
      <w:r>
        <w:rPr>
          <w:rFonts w:hAnsi="Arial Unicode MS"/>
        </w:rPr>
        <w:t xml:space="preserve">B. </w:t>
      </w:r>
      <w:r>
        <w:rPr>
          <w:rFonts w:hAnsi="Arial Unicode MS"/>
          <w:u w:val="single"/>
        </w:rPr>
        <w:t>Commercial Paper</w:t>
      </w:r>
      <w:r>
        <w:rPr>
          <w:rFonts w:hAnsi="Arial Unicode MS"/>
        </w:rPr>
        <w:t>. All checks, drafts, or other orders for the payment of money on behalf of the Chapter shall be signed by the Treasurer or by any other person as authorized in writing by the Executive Committee.</w:t>
      </w:r>
    </w:p>
    <w:p w14:paraId="12189735" w14:textId="77777777" w:rsidR="00602890" w:rsidRDefault="00602890" w:rsidP="00602890">
      <w:pPr>
        <w:pStyle w:val="Body1"/>
      </w:pPr>
    </w:p>
    <w:p w14:paraId="546D8726" w14:textId="77777777" w:rsidR="00602890" w:rsidRDefault="00602890" w:rsidP="00602890">
      <w:pPr>
        <w:pStyle w:val="Body1"/>
      </w:pPr>
      <w:r>
        <w:rPr>
          <w:rFonts w:hAnsi="Arial Unicode MS"/>
        </w:rPr>
        <w:t>C. The Treasurer shall deposit all funds of the Chapter to the credit of the Chapter in such banks, trust companies or other depositories as the Executive Committee may select and shall make such disbursements as authorized by the Executive Committee in accordance with the budget adopted by the membership. All deposits and/or disbursements shall be made within a maximum of thirty (30) days from the receipt of the funds and/or orders of payment.</w:t>
      </w:r>
    </w:p>
    <w:p w14:paraId="08E68DCE" w14:textId="77777777" w:rsidR="00602890" w:rsidRDefault="00602890" w:rsidP="00602890">
      <w:pPr>
        <w:pStyle w:val="Body1"/>
      </w:pPr>
    </w:p>
    <w:p w14:paraId="0FDAD8E1" w14:textId="77777777" w:rsidR="00602890" w:rsidRDefault="00602890" w:rsidP="00602890">
      <w:pPr>
        <w:pStyle w:val="Body1"/>
      </w:pPr>
      <w:r>
        <w:rPr>
          <w:rFonts w:hAnsi="Arial Unicode MS"/>
        </w:rPr>
        <w:t xml:space="preserve">D. </w:t>
      </w:r>
      <w:r>
        <w:rPr>
          <w:rFonts w:hAnsi="Arial Unicode MS"/>
          <w:u w:val="single"/>
        </w:rPr>
        <w:t>Financial Report</w:t>
      </w:r>
      <w:r>
        <w:rPr>
          <w:rFonts w:hAnsi="Arial Unicode MS"/>
        </w:rPr>
        <w:t>. The Treasurer shall present a financial report at each General Membership Meeting of the Chapter and shall prepare a final report at the close of the year. The Executive Committee shall have the report and the accounts examined annually by an auditor or an informal audit committee, who, if satisfied that the Treasurer's annual report is correct, shall sign a statement of that fact at the end of the report.</w:t>
      </w:r>
    </w:p>
    <w:p w14:paraId="59BED653" w14:textId="77777777" w:rsidR="00602890" w:rsidRDefault="00602890" w:rsidP="00602890">
      <w:pPr>
        <w:pStyle w:val="Body1"/>
      </w:pPr>
    </w:p>
    <w:p w14:paraId="09311CE6" w14:textId="77777777" w:rsidR="00602890" w:rsidRDefault="00602890" w:rsidP="00602890">
      <w:pPr>
        <w:pStyle w:val="Body1"/>
      </w:pPr>
      <w:r>
        <w:rPr>
          <w:rFonts w:hAnsi="Arial Unicode MS"/>
        </w:rPr>
        <w:t>XII. MEMBERSHIP DUES</w:t>
      </w:r>
    </w:p>
    <w:p w14:paraId="3C2E68DD" w14:textId="77777777" w:rsidR="00602890" w:rsidRDefault="00602890" w:rsidP="00602890">
      <w:pPr>
        <w:pStyle w:val="Body1"/>
      </w:pPr>
    </w:p>
    <w:p w14:paraId="5B79C0CC" w14:textId="77777777" w:rsidR="00602890" w:rsidRDefault="00602890" w:rsidP="00602890">
      <w:pPr>
        <w:pStyle w:val="Body1"/>
      </w:pPr>
      <w:r>
        <w:rPr>
          <w:rFonts w:hAnsi="Arial Unicode MS"/>
        </w:rPr>
        <w:t xml:space="preserve">A. </w:t>
      </w:r>
      <w:r>
        <w:rPr>
          <w:rFonts w:hAnsi="Arial Unicode MS"/>
          <w:u w:val="single"/>
        </w:rPr>
        <w:t>Amount</w:t>
      </w:r>
      <w:r>
        <w:rPr>
          <w:rFonts w:hAnsi="Arial Unicode MS"/>
        </w:rPr>
        <w:t>. The Chapter shall authorize and collect membership dues to be used for the operation of the Chapter. Any change in the amount of the dues shall be approved by a vote of the Members acting in the manner prescribed in Section IV.</w:t>
      </w:r>
    </w:p>
    <w:p w14:paraId="68E63C21" w14:textId="77777777" w:rsidR="00602890" w:rsidRDefault="00602890" w:rsidP="00602890">
      <w:pPr>
        <w:pStyle w:val="Body1"/>
      </w:pPr>
    </w:p>
    <w:p w14:paraId="639DBF03" w14:textId="77777777" w:rsidR="00602890" w:rsidRDefault="00602890" w:rsidP="00602890">
      <w:pPr>
        <w:pStyle w:val="Body1"/>
      </w:pPr>
      <w:r>
        <w:rPr>
          <w:rFonts w:hAnsi="Arial Unicode MS"/>
        </w:rPr>
        <w:t xml:space="preserve">B. </w:t>
      </w:r>
      <w:r>
        <w:rPr>
          <w:rFonts w:hAnsi="Arial Unicode MS"/>
          <w:u w:val="single"/>
        </w:rPr>
        <w:t>Financial Hardship</w:t>
      </w:r>
      <w:r>
        <w:rPr>
          <w:rFonts w:hAnsi="Arial Unicode MS"/>
        </w:rPr>
        <w:t>. No Regular Member shall be denied the right to participate in the activities of the Chapter or to become a Member due to financial hardship. The Executive Committee shall establish a procedure for alternative payments or waivers to insure compliance with this policy.</w:t>
      </w:r>
    </w:p>
    <w:p w14:paraId="35B5CE0D" w14:textId="77777777" w:rsidR="00602890" w:rsidRDefault="00602890" w:rsidP="00602890">
      <w:pPr>
        <w:pStyle w:val="Body1"/>
      </w:pPr>
    </w:p>
    <w:p w14:paraId="1AAE9B25" w14:textId="4110145B" w:rsidR="00602890" w:rsidRDefault="00602890" w:rsidP="00602890">
      <w:pPr>
        <w:pStyle w:val="Body1"/>
      </w:pPr>
      <w:r>
        <w:rPr>
          <w:rFonts w:hAnsi="Arial Unicode MS"/>
        </w:rPr>
        <w:t>XIII. AMENDMENTS. These Bylaws may be altered, amended or repealed and new Bylaws may be adopted by the Members at any Regular or Special Meeting.</w:t>
      </w:r>
      <w:r w:rsidR="0028551A">
        <w:rPr>
          <w:rFonts w:hAnsi="Arial Unicode MS"/>
        </w:rPr>
        <w:t xml:space="preserve"> </w:t>
      </w:r>
      <w:r w:rsidR="0028551A" w:rsidRPr="0028551A">
        <w:rPr>
          <w:rFonts w:hAnsi="Arial Unicode MS"/>
        </w:rPr>
        <w:t xml:space="preserve">The constitution may be amended at any regular business meeting of the organization by a two-thirds vote of active membership, provided the amendment has been submitted to members in writing at least one week prior to the business meeting.  </w:t>
      </w:r>
    </w:p>
    <w:p w14:paraId="3782ACCA" w14:textId="77777777" w:rsidR="00602890" w:rsidRDefault="00602890" w:rsidP="00602890">
      <w:pPr>
        <w:pStyle w:val="Body1"/>
      </w:pPr>
    </w:p>
    <w:p w14:paraId="2B2B8CC3" w14:textId="77777777" w:rsidR="00602890" w:rsidRDefault="00602890" w:rsidP="00602890">
      <w:pPr>
        <w:pStyle w:val="Body1"/>
        <w:rPr>
          <w:rFonts w:eastAsia="Times New Roman"/>
          <w:color w:val="auto"/>
          <w:sz w:val="20"/>
          <w:lang w:bidi="x-none"/>
        </w:rPr>
      </w:pPr>
      <w:r>
        <w:rPr>
          <w:rFonts w:hAnsi="Arial Unicode MS"/>
        </w:rPr>
        <w:t>XIV. AUTHORITY. Robert's Revised Rules of Order shall constitute the parliamentary authority in all matters not covered by the national and local Bylaws</w:t>
      </w:r>
    </w:p>
    <w:p w14:paraId="40C3E457" w14:textId="77777777" w:rsidR="00C91418" w:rsidRDefault="00C91418"/>
    <w:sectPr w:rsidR="00C914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755392067"/>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pStyle w:val="ImportWordListStyleDefinition335961187"/>
      <w:lvlText w:val="%1."/>
      <w:lvlJc w:val="left"/>
      <w:pPr>
        <w:tabs>
          <w:tab w:val="num" w:pos="360"/>
        </w:tabs>
        <w:ind w:left="360" w:firstLine="0"/>
      </w:pPr>
      <w:rPr>
        <w:rFonts w:hint="default"/>
        <w:position w:val="0"/>
      </w:rPr>
    </w:lvl>
    <w:lvl w:ilvl="1">
      <w:start w:val="1"/>
      <w:numFmt w:val="upperLetter"/>
      <w:lvlText w:val="%2."/>
      <w:lvlJc w:val="left"/>
      <w:pPr>
        <w:tabs>
          <w:tab w:val="num" w:pos="360"/>
        </w:tabs>
        <w:ind w:left="360" w:firstLine="0"/>
      </w:pPr>
      <w:rPr>
        <w:rFonts w:hint="default"/>
        <w:position w:val="0"/>
      </w:rPr>
    </w:lvl>
    <w:lvl w:ilvl="2">
      <w:start w:val="1"/>
      <w:numFmt w:val="upperLetter"/>
      <w:lvlText w:val="%3."/>
      <w:lvlJc w:val="left"/>
      <w:pPr>
        <w:tabs>
          <w:tab w:val="num" w:pos="360"/>
        </w:tabs>
        <w:ind w:left="360" w:firstLine="0"/>
      </w:pPr>
      <w:rPr>
        <w:rFonts w:hint="default"/>
        <w:position w:val="0"/>
      </w:rPr>
    </w:lvl>
    <w:lvl w:ilvl="3">
      <w:start w:val="1"/>
      <w:numFmt w:val="upperLetter"/>
      <w:lvlText w:val="%4."/>
      <w:lvlJc w:val="left"/>
      <w:pPr>
        <w:tabs>
          <w:tab w:val="num" w:pos="360"/>
        </w:tabs>
        <w:ind w:left="360" w:firstLine="0"/>
      </w:pPr>
      <w:rPr>
        <w:rFonts w:hint="default"/>
        <w:position w:val="0"/>
      </w:rPr>
    </w:lvl>
    <w:lvl w:ilvl="4">
      <w:start w:val="1"/>
      <w:numFmt w:val="upperLetter"/>
      <w:lvlText w:val="%5."/>
      <w:lvlJc w:val="left"/>
      <w:pPr>
        <w:tabs>
          <w:tab w:val="num" w:pos="360"/>
        </w:tabs>
        <w:ind w:left="360" w:firstLine="0"/>
      </w:pPr>
      <w:rPr>
        <w:rFonts w:hint="default"/>
        <w:position w:val="0"/>
      </w:rPr>
    </w:lvl>
    <w:lvl w:ilvl="5">
      <w:start w:val="1"/>
      <w:numFmt w:val="upperLetter"/>
      <w:lvlText w:val="%6."/>
      <w:lvlJc w:val="left"/>
      <w:pPr>
        <w:tabs>
          <w:tab w:val="num" w:pos="360"/>
        </w:tabs>
        <w:ind w:left="360" w:firstLine="0"/>
      </w:pPr>
      <w:rPr>
        <w:rFonts w:hint="default"/>
        <w:position w:val="0"/>
      </w:rPr>
    </w:lvl>
    <w:lvl w:ilvl="6">
      <w:start w:val="1"/>
      <w:numFmt w:val="upperLetter"/>
      <w:lvlText w:val="%7."/>
      <w:lvlJc w:val="left"/>
      <w:pPr>
        <w:tabs>
          <w:tab w:val="num" w:pos="360"/>
        </w:tabs>
        <w:ind w:left="360" w:firstLine="0"/>
      </w:pPr>
      <w:rPr>
        <w:rFonts w:hint="default"/>
        <w:position w:val="0"/>
      </w:rPr>
    </w:lvl>
    <w:lvl w:ilvl="7">
      <w:start w:val="1"/>
      <w:numFmt w:val="upperLetter"/>
      <w:lvlText w:val="%8."/>
      <w:lvlJc w:val="left"/>
      <w:pPr>
        <w:tabs>
          <w:tab w:val="num" w:pos="360"/>
        </w:tabs>
        <w:ind w:left="360" w:firstLine="0"/>
      </w:pPr>
      <w:rPr>
        <w:rFonts w:hint="default"/>
        <w:position w:val="0"/>
      </w:rPr>
    </w:lvl>
    <w:lvl w:ilvl="8">
      <w:start w:val="1"/>
      <w:numFmt w:val="upperLetter"/>
      <w:lvlText w:val="%9."/>
      <w:lvlJc w:val="left"/>
      <w:pPr>
        <w:tabs>
          <w:tab w:val="num" w:pos="360"/>
        </w:tabs>
        <w:ind w:left="360" w:firstLine="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40B63"/>
    <w:multiLevelType w:val="hybridMultilevel"/>
    <w:tmpl w:val="49A6F372"/>
    <w:lvl w:ilvl="0" w:tplc="F7169204">
      <w:start w:val="1"/>
      <w:numFmt w:val="decimal"/>
      <w:lvlText w:val="%1."/>
      <w:lvlJc w:val="left"/>
      <w:pPr>
        <w:ind w:left="1080" w:hanging="360"/>
      </w:pPr>
      <w:rPr>
        <w:rFonts w:hAnsi="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566B6"/>
    <w:multiLevelType w:val="hybridMultilevel"/>
    <w:tmpl w:val="DE40FBC6"/>
    <w:lvl w:ilvl="0" w:tplc="A1AA9984">
      <w:start w:val="1"/>
      <w:numFmt w:val="decimal"/>
      <w:lvlText w:val="%1."/>
      <w:lvlJc w:val="left"/>
      <w:pPr>
        <w:ind w:left="1080" w:hanging="360"/>
      </w:pPr>
      <w:rPr>
        <w:rFonts w:hAnsi="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C34F5"/>
    <w:multiLevelType w:val="hybridMultilevel"/>
    <w:tmpl w:val="E9DC5B74"/>
    <w:lvl w:ilvl="0" w:tplc="C68ED236">
      <w:start w:val="1"/>
      <w:numFmt w:val="decimal"/>
      <w:lvlText w:val="%1."/>
      <w:lvlJc w:val="left"/>
      <w:pPr>
        <w:ind w:left="1080" w:hanging="360"/>
      </w:pPr>
      <w:rPr>
        <w:rFonts w:hAnsi="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90"/>
    <w:rsid w:val="00250FC8"/>
    <w:rsid w:val="0028551A"/>
    <w:rsid w:val="00361926"/>
    <w:rsid w:val="00602890"/>
    <w:rsid w:val="00827598"/>
    <w:rsid w:val="00C9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FA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602890"/>
    <w:pPr>
      <w:keepNext/>
      <w:widowControl w:val="0"/>
      <w:outlineLvl w:val="0"/>
    </w:pPr>
    <w:rPr>
      <w:rFonts w:ascii="Times New Roman" w:eastAsia="Arial Unicode MS" w:hAnsi="Times New Roman" w:cs="Times New Roman"/>
      <w:b/>
      <w:color w:val="000000"/>
      <w:sz w:val="20"/>
      <w:szCs w:val="20"/>
      <w:u w:color="000000"/>
    </w:rPr>
  </w:style>
  <w:style w:type="paragraph" w:customStyle="1" w:styleId="Body1">
    <w:name w:val="Body 1"/>
    <w:rsid w:val="00602890"/>
    <w:pPr>
      <w:outlineLvl w:val="0"/>
    </w:pPr>
    <w:rPr>
      <w:rFonts w:ascii="Times New Roman" w:eastAsia="Arial Unicode MS" w:hAnsi="Times New Roman" w:cs="Times New Roman"/>
      <w:color w:val="000000"/>
      <w:szCs w:val="20"/>
      <w:u w:color="000000"/>
    </w:rPr>
  </w:style>
  <w:style w:type="paragraph" w:customStyle="1" w:styleId="ImportWordListStyleDefinition1755392067">
    <w:name w:val="Import Word List Style Definition 1755392067"/>
    <w:rsid w:val="00602890"/>
    <w:pPr>
      <w:numPr>
        <w:numId w:val="1"/>
      </w:numPr>
    </w:pPr>
    <w:rPr>
      <w:rFonts w:ascii="Times New Roman" w:eastAsia="Times New Roman" w:hAnsi="Times New Roman" w:cs="Times New Roman"/>
      <w:sz w:val="20"/>
      <w:szCs w:val="20"/>
    </w:rPr>
  </w:style>
  <w:style w:type="paragraph" w:customStyle="1" w:styleId="ImportWordListStyleDefinition335961187">
    <w:name w:val="Import Word List Style Definition 335961187"/>
    <w:rsid w:val="00602890"/>
    <w:pPr>
      <w:numPr>
        <w:numId w:val="3"/>
      </w:numP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madisona@live.unc.edu</dc:creator>
  <cp:keywords/>
  <dc:description/>
  <cp:lastModifiedBy>Byars, Daisy</cp:lastModifiedBy>
  <cp:revision>2</cp:revision>
  <dcterms:created xsi:type="dcterms:W3CDTF">2021-10-27T16:58:00Z</dcterms:created>
  <dcterms:modified xsi:type="dcterms:W3CDTF">2021-10-27T16:58:00Z</dcterms:modified>
</cp:coreProperties>
</file>